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7F37" w14:textId="77777777" w:rsidR="00B7059D" w:rsidRPr="003E5504" w:rsidRDefault="00B7059D" w:rsidP="00B7059D">
      <w:pPr>
        <w:snapToGrid w:val="0"/>
        <w:spacing w:after="0" w:line="276" w:lineRule="auto"/>
        <w:jc w:val="center"/>
        <w:rPr>
          <w:rFonts w:ascii="Times New Roman" w:hAnsi="Times New Roman" w:cs="Times New Roman"/>
          <w:sz w:val="30"/>
          <w:szCs w:val="30"/>
          <w:lang w:val="es-ES"/>
        </w:rPr>
      </w:pPr>
      <w:r w:rsidRPr="003E5504">
        <w:rPr>
          <w:rFonts w:ascii="Times New Roman" w:hAnsi="Times New Roman" w:cs="Times New Roman"/>
          <w:sz w:val="30"/>
          <w:szCs w:val="30"/>
          <w:lang w:val="es-ES"/>
        </w:rPr>
        <w:t>Jocelyn Hu</w:t>
      </w:r>
    </w:p>
    <w:p w14:paraId="5E931483" w14:textId="77777777" w:rsidR="00B7059D" w:rsidRPr="003E5504" w:rsidRDefault="00B7059D" w:rsidP="00B7059D">
      <w:pPr>
        <w:snapToGrid w:val="0"/>
        <w:spacing w:after="0" w:line="276" w:lineRule="auto"/>
        <w:jc w:val="center"/>
        <w:rPr>
          <w:rFonts w:ascii="Times New Roman" w:hAnsi="Times New Roman" w:cs="Times New Roman"/>
          <w:szCs w:val="22"/>
          <w:lang w:val="es-ES"/>
        </w:rPr>
      </w:pPr>
      <w:r w:rsidRPr="003E5504">
        <w:rPr>
          <w:rFonts w:ascii="Times New Roman" w:hAnsi="Times New Roman" w:cs="Times New Roman"/>
          <w:szCs w:val="22"/>
          <w:lang w:val="es-ES"/>
        </w:rPr>
        <w:t>Pasadena, CA</w:t>
      </w:r>
      <w:r w:rsidRPr="003E5504">
        <w:rPr>
          <w:rFonts w:ascii="Times New Roman" w:hAnsi="Times New Roman" w:cs="Times New Roman" w:hint="eastAsia"/>
          <w:szCs w:val="22"/>
          <w:lang w:val="es-ES"/>
        </w:rPr>
        <w:t xml:space="preserve"> | </w:t>
      </w:r>
      <w:r w:rsidRPr="003E5504">
        <w:rPr>
          <w:rFonts w:ascii="Times New Roman" w:hAnsi="Times New Roman" w:cs="Times New Roman"/>
          <w:szCs w:val="22"/>
          <w:lang w:val="es-ES"/>
        </w:rPr>
        <w:t xml:space="preserve">+1 626-487-1593 · </w:t>
      </w:r>
      <w:hyperlink r:id="rId5" w:history="1">
        <w:r w:rsidRPr="003E5504">
          <w:rPr>
            <w:rStyle w:val="Hyperlink"/>
            <w:rFonts w:ascii="Times New Roman" w:hAnsi="Times New Roman" w:cs="Times New Roman"/>
            <w:szCs w:val="22"/>
            <w:lang w:val="es-ES"/>
          </w:rPr>
          <w:t>jocelynhudesign@gmail.com</w:t>
        </w:r>
      </w:hyperlink>
    </w:p>
    <w:p w14:paraId="3602158B" w14:textId="7780FA54" w:rsidR="00B7059D" w:rsidRPr="00B7059D" w:rsidRDefault="00B7059D" w:rsidP="00B7059D">
      <w:pPr>
        <w:snapToGrid w:val="0"/>
        <w:spacing w:after="0" w:line="276" w:lineRule="auto"/>
        <w:jc w:val="center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 xml:space="preserve">Portfolio: </w:t>
      </w:r>
      <w:hyperlink r:id="rId6" w:history="1">
        <w:r w:rsidRPr="00F55B66">
          <w:rPr>
            <w:rStyle w:val="Hyperlink"/>
            <w:rFonts w:ascii="Times New Roman" w:hAnsi="Times New Roman" w:cs="Times New Roman"/>
            <w:szCs w:val="22"/>
          </w:rPr>
          <w:t>jocelynhudesign.com</w:t>
        </w:r>
      </w:hyperlink>
    </w:p>
    <w:p w14:paraId="083AA198" w14:textId="191AB4A4" w:rsidR="00B7059D" w:rsidRPr="00B7059D" w:rsidRDefault="00B7059D" w:rsidP="00B7059D">
      <w:pPr>
        <w:pBdr>
          <w:bottom w:val="single" w:sz="4" w:space="1" w:color="auto"/>
        </w:pBd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059D">
        <w:rPr>
          <w:rFonts w:ascii="Times New Roman" w:hAnsi="Times New Roman" w:cs="Times New Roman"/>
          <w:sz w:val="26"/>
          <w:szCs w:val="26"/>
        </w:rPr>
        <w:t>EDUCATION</w:t>
      </w:r>
    </w:p>
    <w:p w14:paraId="510078F1" w14:textId="4DD978C4" w:rsidR="00B7059D" w:rsidRPr="00B7059D" w:rsidRDefault="00B7059D" w:rsidP="00B7059D">
      <w:pPr>
        <w:tabs>
          <w:tab w:val="right" w:pos="10466"/>
        </w:tabs>
        <w:snapToGrid w:val="0"/>
        <w:spacing w:beforeLines="20" w:before="62"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B7059D">
        <w:rPr>
          <w:rFonts w:ascii="Times New Roman" w:hAnsi="Times New Roman" w:cs="Times New Roman"/>
          <w:b/>
          <w:bCs/>
          <w:szCs w:val="22"/>
        </w:rPr>
        <w:t>ArtCenter College of Design</w:t>
      </w:r>
      <w:r w:rsidRPr="00B7059D">
        <w:rPr>
          <w:rFonts w:ascii="Times New Roman" w:hAnsi="Times New Roman" w:cs="Times New Roman"/>
          <w:b/>
          <w:bCs/>
          <w:szCs w:val="22"/>
        </w:rPr>
        <w:tab/>
        <w:t>Pasadena, CA</w:t>
      </w:r>
    </w:p>
    <w:p w14:paraId="4267FC3E" w14:textId="12127602" w:rsidR="00B7059D" w:rsidRPr="00B7059D" w:rsidRDefault="00B7059D" w:rsidP="00B7059D">
      <w:pPr>
        <w:tabs>
          <w:tab w:val="right" w:pos="10466"/>
        </w:tabs>
        <w:snapToGrid w:val="0"/>
        <w:spacing w:after="0" w:line="240" w:lineRule="auto"/>
        <w:rPr>
          <w:rFonts w:ascii="Times New Roman" w:hAnsi="Times New Roman" w:cs="Times New Roman"/>
          <w:i/>
          <w:iCs/>
          <w:szCs w:val="22"/>
        </w:rPr>
      </w:pPr>
      <w:r w:rsidRPr="00B7059D">
        <w:rPr>
          <w:rFonts w:ascii="Times New Roman" w:hAnsi="Times New Roman" w:cs="Times New Roman"/>
          <w:i/>
          <w:iCs/>
          <w:szCs w:val="22"/>
        </w:rPr>
        <w:t xml:space="preserve">Bachelor of Science in Product Design </w:t>
      </w:r>
      <w:r w:rsidRPr="00B7059D">
        <w:rPr>
          <w:rFonts w:ascii="Times New Roman" w:hAnsi="Times New Roman" w:cs="Times New Roman"/>
          <w:i/>
          <w:iCs/>
          <w:szCs w:val="22"/>
        </w:rPr>
        <w:tab/>
        <w:t>May 2026</w:t>
      </w:r>
    </w:p>
    <w:p w14:paraId="3E500F82" w14:textId="77777777" w:rsidR="00B7059D" w:rsidRPr="00B7059D" w:rsidRDefault="00B7059D" w:rsidP="00B7059D">
      <w:p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7F6AE28B" w14:textId="451E0895" w:rsidR="00B7059D" w:rsidRPr="00B7059D" w:rsidRDefault="00B7059D" w:rsidP="00B7059D">
      <w:pPr>
        <w:pBdr>
          <w:bottom w:val="single" w:sz="4" w:space="1" w:color="auto"/>
        </w:pBd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059D">
        <w:rPr>
          <w:rFonts w:ascii="Times New Roman" w:hAnsi="Times New Roman" w:cs="Times New Roman"/>
          <w:sz w:val="26"/>
          <w:szCs w:val="26"/>
        </w:rPr>
        <w:t>PROFESSIONAL EXPERIENCE</w:t>
      </w:r>
    </w:p>
    <w:p w14:paraId="7D27CA9E" w14:textId="77777777" w:rsidR="00B7059D" w:rsidRPr="00B7059D" w:rsidRDefault="00B7059D" w:rsidP="00B7059D">
      <w:pPr>
        <w:tabs>
          <w:tab w:val="right" w:pos="10466"/>
        </w:tabs>
        <w:snapToGrid w:val="0"/>
        <w:spacing w:beforeLines="20" w:before="62"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B7059D">
        <w:rPr>
          <w:rFonts w:ascii="Times New Roman" w:hAnsi="Times New Roman" w:cs="Times New Roman"/>
          <w:b/>
          <w:bCs/>
          <w:szCs w:val="22"/>
        </w:rPr>
        <w:t>Toshiba Global Commerce Solutions</w:t>
      </w:r>
    </w:p>
    <w:p w14:paraId="0DBA9A43" w14:textId="57EBB353" w:rsidR="00B7059D" w:rsidRPr="00B7059D" w:rsidRDefault="00B7059D" w:rsidP="00B7059D">
      <w:pPr>
        <w:tabs>
          <w:tab w:val="right" w:pos="10466"/>
        </w:tabs>
        <w:snapToGrid w:val="0"/>
        <w:spacing w:after="0" w:line="240" w:lineRule="auto"/>
        <w:rPr>
          <w:rFonts w:ascii="Times New Roman" w:hAnsi="Times New Roman" w:cs="Times New Roman"/>
          <w:i/>
          <w:iCs/>
          <w:szCs w:val="22"/>
        </w:rPr>
      </w:pPr>
      <w:r w:rsidRPr="00B7059D">
        <w:rPr>
          <w:rFonts w:ascii="Times New Roman" w:hAnsi="Times New Roman" w:cs="Times New Roman"/>
          <w:i/>
          <w:iCs/>
          <w:szCs w:val="22"/>
        </w:rPr>
        <w:t>Industrial Design Intern</w:t>
      </w:r>
      <w:r w:rsidRPr="00B7059D">
        <w:rPr>
          <w:rFonts w:ascii="Times New Roman" w:hAnsi="Times New Roman" w:cs="Times New Roman"/>
          <w:i/>
          <w:iCs/>
          <w:szCs w:val="22"/>
        </w:rPr>
        <w:tab/>
        <w:t>Sep 2025 – Dec 2025</w:t>
      </w:r>
    </w:p>
    <w:p w14:paraId="4ABCA5DA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Designed point-of-sale and self-checkout systems across concept, development, and production-ready phases within a modular enterprise product ecosystem.</w:t>
      </w:r>
    </w:p>
    <w:p w14:paraId="423367CC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Led form factor, primary mechanism, and ergonomic decisions informed by manufacturing methods, cost targets, and logistics constraints.</w:t>
      </w:r>
    </w:p>
    <w:p w14:paraId="4921E183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Collaborated directly with engineering and product management to simplify part structure, improve manufacturability, and reduce production cost.</w:t>
      </w:r>
    </w:p>
    <w:p w14:paraId="33D547B7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Developed a patent-supported system concept by re-framing the original idea, designing a feasible mechanism, and validating it through rapid prototyping.</w:t>
      </w:r>
    </w:p>
    <w:p w14:paraId="182D0B41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Conducted secondary research and in-field retail observation to inform future-facing interaction models aligned with brand and user needs.</w:t>
      </w:r>
    </w:p>
    <w:p w14:paraId="131572F0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Supported industrial design marketing deliverables for NRF 2026: Retail’s Big Show.</w:t>
      </w:r>
    </w:p>
    <w:p w14:paraId="38E72F1D" w14:textId="0837921C" w:rsidR="00B7059D" w:rsidRPr="00B7059D" w:rsidRDefault="00B7059D" w:rsidP="00B7059D">
      <w:p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2CAE16C5" w14:textId="77777777" w:rsidR="00B7059D" w:rsidRPr="00B7059D" w:rsidRDefault="00B7059D" w:rsidP="00B7059D">
      <w:pPr>
        <w:tabs>
          <w:tab w:val="right" w:pos="1046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B7059D">
        <w:rPr>
          <w:rFonts w:ascii="Times New Roman" w:hAnsi="Times New Roman" w:cs="Times New Roman"/>
          <w:b/>
          <w:bCs/>
          <w:szCs w:val="22"/>
        </w:rPr>
        <w:t>Steelcase Inc.</w:t>
      </w:r>
    </w:p>
    <w:p w14:paraId="69734BC1" w14:textId="676567DA" w:rsidR="00B7059D" w:rsidRPr="00B7059D" w:rsidRDefault="00B7059D" w:rsidP="00B7059D">
      <w:pPr>
        <w:tabs>
          <w:tab w:val="right" w:pos="10466"/>
        </w:tabs>
        <w:snapToGrid w:val="0"/>
        <w:spacing w:after="0" w:line="240" w:lineRule="auto"/>
        <w:rPr>
          <w:rFonts w:ascii="Times New Roman" w:hAnsi="Times New Roman" w:cs="Times New Roman"/>
          <w:i/>
          <w:iCs/>
          <w:szCs w:val="22"/>
        </w:rPr>
      </w:pPr>
      <w:r w:rsidRPr="00B7059D">
        <w:rPr>
          <w:rFonts w:ascii="Times New Roman" w:hAnsi="Times New Roman" w:cs="Times New Roman"/>
          <w:i/>
          <w:iCs/>
          <w:szCs w:val="22"/>
        </w:rPr>
        <w:t>Industrial Design Intern</w:t>
      </w:r>
      <w:r w:rsidRPr="00B7059D">
        <w:rPr>
          <w:rFonts w:ascii="Times New Roman" w:hAnsi="Times New Roman" w:cs="Times New Roman"/>
          <w:i/>
          <w:iCs/>
          <w:szCs w:val="22"/>
        </w:rPr>
        <w:tab/>
        <w:t>May 2025 – Aug 2025</w:t>
      </w:r>
    </w:p>
    <w:p w14:paraId="072E0A80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Designed components within large-scale, highly configurable product systems supporting extensive size, layout, and configuration variations.</w:t>
      </w:r>
    </w:p>
    <w:p w14:paraId="0C558CBF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Defined system logic and dimensional rules to balance aesthetics, structural integrity, usability, and compatibility with existing product platforms.</w:t>
      </w:r>
    </w:p>
    <w:p w14:paraId="101CC9A9" w14:textId="58FACF48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ind w:rightChars="-204" w:right="-449"/>
        <w:rPr>
          <w:rFonts w:ascii="Times New Roman" w:hAnsi="Times New Roman" w:cs="Times New Roman"/>
          <w:spacing w:val="-4"/>
          <w:szCs w:val="22"/>
        </w:rPr>
      </w:pPr>
      <w:r w:rsidRPr="00B7059D">
        <w:rPr>
          <w:rFonts w:ascii="Times New Roman" w:hAnsi="Times New Roman" w:cs="Times New Roman" w:hint="eastAsia"/>
          <w:spacing w:val="-4"/>
          <w:szCs w:val="22"/>
        </w:rPr>
        <w:t>Engineered modular designs that optimized flexibility while minimizing parts to reduce overall complexity and cost.</w:t>
      </w:r>
    </w:p>
    <w:p w14:paraId="671D235E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Applied design-for-manufacturing principles for sheet metal production, accounting for bending limitations, tooling constraints, and cost sensitivity.</w:t>
      </w:r>
    </w:p>
    <w:p w14:paraId="63E2C734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Drove concept development independently through sketching, 3D CAD, rapid prototyping, and iterative internal reviews, delivering production-representative prototypes.</w:t>
      </w:r>
    </w:p>
    <w:p w14:paraId="0E0111FA" w14:textId="39A805F1" w:rsidR="00B7059D" w:rsidRPr="00B7059D" w:rsidRDefault="00B7059D" w:rsidP="00B7059D">
      <w:p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1D84CE89" w14:textId="77777777" w:rsidR="00B7059D" w:rsidRDefault="00B7059D" w:rsidP="00B7059D">
      <w:pPr>
        <w:snapToGri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B7059D">
        <w:rPr>
          <w:rFonts w:ascii="Times New Roman" w:hAnsi="Times New Roman" w:cs="Times New Roman"/>
          <w:b/>
          <w:bCs/>
          <w:szCs w:val="22"/>
        </w:rPr>
        <w:t>ArtCenter College of Design</w:t>
      </w:r>
    </w:p>
    <w:p w14:paraId="64C5DDBB" w14:textId="31D5F837" w:rsidR="00B7059D" w:rsidRPr="00B7059D" w:rsidRDefault="00B7059D" w:rsidP="00B7059D">
      <w:pPr>
        <w:tabs>
          <w:tab w:val="right" w:pos="10466"/>
        </w:tabs>
        <w:snapToGrid w:val="0"/>
        <w:spacing w:after="0" w:line="240" w:lineRule="auto"/>
        <w:rPr>
          <w:rFonts w:ascii="Times New Roman" w:hAnsi="Times New Roman" w:cs="Times New Roman"/>
          <w:i/>
          <w:iCs/>
          <w:szCs w:val="22"/>
        </w:rPr>
      </w:pPr>
      <w:r w:rsidRPr="00B7059D">
        <w:rPr>
          <w:rFonts w:ascii="Times New Roman" w:hAnsi="Times New Roman" w:cs="Times New Roman"/>
          <w:i/>
          <w:iCs/>
          <w:szCs w:val="22"/>
        </w:rPr>
        <w:t>3D Printing Lab Manager &amp; Technology Support</w:t>
      </w:r>
      <w:r w:rsidRPr="00B7059D">
        <w:rPr>
          <w:rFonts w:ascii="Times New Roman" w:hAnsi="Times New Roman" w:cs="Times New Roman"/>
          <w:i/>
          <w:iCs/>
          <w:szCs w:val="22"/>
        </w:rPr>
        <w:tab/>
        <w:t>May 2023 – Aug 2023</w:t>
      </w:r>
    </w:p>
    <w:p w14:paraId="15D82EEB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ind w:rightChars="-204" w:right="-449"/>
        <w:rPr>
          <w:rFonts w:ascii="Times New Roman" w:hAnsi="Times New Roman" w:cs="Times New Roman"/>
          <w:spacing w:val="-4"/>
          <w:szCs w:val="22"/>
        </w:rPr>
      </w:pPr>
      <w:r w:rsidRPr="00B7059D">
        <w:rPr>
          <w:rFonts w:ascii="Times New Roman" w:hAnsi="Times New Roman" w:cs="Times New Roman"/>
          <w:spacing w:val="-4"/>
          <w:szCs w:val="22"/>
        </w:rPr>
        <w:t xml:space="preserve">Maintained and troubleshot six </w:t>
      </w:r>
      <w:proofErr w:type="spellStart"/>
      <w:r w:rsidRPr="00B7059D">
        <w:rPr>
          <w:rFonts w:ascii="Times New Roman" w:hAnsi="Times New Roman" w:cs="Times New Roman"/>
          <w:spacing w:val="-4"/>
          <w:szCs w:val="22"/>
        </w:rPr>
        <w:t>Ultimaker</w:t>
      </w:r>
      <w:proofErr w:type="spellEnd"/>
      <w:r w:rsidRPr="00B7059D">
        <w:rPr>
          <w:rFonts w:ascii="Times New Roman" w:hAnsi="Times New Roman" w:cs="Times New Roman"/>
          <w:spacing w:val="-4"/>
          <w:szCs w:val="22"/>
        </w:rPr>
        <w:t xml:space="preserve"> FDM printers supporting concurrent use across multiple student projects.</w:t>
      </w:r>
    </w:p>
    <w:p w14:paraId="218CBB00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/>
          <w:szCs w:val="22"/>
        </w:rPr>
        <w:t>Diagnosed and resolved print failures related to calibration, material behavior, and machine wear.</w:t>
      </w:r>
    </w:p>
    <w:p w14:paraId="5F9BB6E2" w14:textId="7C5616B9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Implemented a lightweight queue system to improve workflow efficiency in a high-demand lab.</w:t>
      </w:r>
    </w:p>
    <w:p w14:paraId="14E46819" w14:textId="77777777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pacing w:val="-4"/>
          <w:szCs w:val="22"/>
        </w:rPr>
      </w:pPr>
      <w:r w:rsidRPr="00B7059D">
        <w:rPr>
          <w:rFonts w:ascii="Times New Roman" w:hAnsi="Times New Roman" w:cs="Times New Roman"/>
          <w:spacing w:val="-4"/>
          <w:szCs w:val="22"/>
        </w:rPr>
        <w:t>Created onboarding references to support users with limited 3D printing experience and reduce operational errors.</w:t>
      </w:r>
    </w:p>
    <w:p w14:paraId="197A3E9B" w14:textId="00B5B509" w:rsidR="00B7059D" w:rsidRPr="00B7059D" w:rsidRDefault="00B7059D" w:rsidP="00B7059D">
      <w:p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01C08AA4" w14:textId="37CE4EE7" w:rsidR="00B7059D" w:rsidRPr="00B7059D" w:rsidRDefault="00B7059D" w:rsidP="00B7059D">
      <w:pPr>
        <w:pBdr>
          <w:bottom w:val="single" w:sz="4" w:space="1" w:color="auto"/>
        </w:pBd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059D">
        <w:rPr>
          <w:rFonts w:ascii="Times New Roman" w:hAnsi="Times New Roman" w:cs="Times New Roman"/>
          <w:sz w:val="26"/>
          <w:szCs w:val="26"/>
        </w:rPr>
        <w:t>SKILLS</w:t>
      </w:r>
    </w:p>
    <w:p w14:paraId="2F43670A" w14:textId="77777777" w:rsidR="00B7059D" w:rsidRDefault="00B7059D" w:rsidP="00B7059D">
      <w:pPr>
        <w:snapToGrid w:val="0"/>
        <w:spacing w:beforeLines="20" w:before="62"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B7059D">
        <w:rPr>
          <w:rFonts w:ascii="Times New Roman" w:hAnsi="Times New Roman" w:cs="Times New Roman" w:hint="eastAsia"/>
          <w:b/>
          <w:bCs/>
          <w:szCs w:val="22"/>
        </w:rPr>
        <w:t xml:space="preserve">Design &amp; Process: </w:t>
      </w:r>
    </w:p>
    <w:p w14:paraId="4426D9CF" w14:textId="6107D2C1" w:rsid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System-level product design; Human-centered and ergonomic design</w:t>
      </w:r>
    </w:p>
    <w:p w14:paraId="12E50B4B" w14:textId="7DDD3FAB" w:rsid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Design for manufacturing and assembly (DFMA)</w:t>
      </w:r>
    </w:p>
    <w:p w14:paraId="726156A0" w14:textId="217EA74D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Modular and scalable product systems; Rapid prototyping and validation</w:t>
      </w:r>
    </w:p>
    <w:p w14:paraId="30ADE6B4" w14:textId="77777777" w:rsidR="00B7059D" w:rsidRDefault="00B7059D" w:rsidP="00B7059D">
      <w:pPr>
        <w:snapToGrid w:val="0"/>
        <w:spacing w:beforeLines="20" w:before="62"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B7059D">
        <w:rPr>
          <w:rFonts w:ascii="Times New Roman" w:hAnsi="Times New Roman" w:cs="Times New Roman" w:hint="eastAsia"/>
          <w:b/>
          <w:bCs/>
          <w:szCs w:val="22"/>
        </w:rPr>
        <w:t xml:space="preserve">Prototyping &amp; Fabrication: </w:t>
      </w:r>
    </w:p>
    <w:p w14:paraId="15FAB456" w14:textId="00A3258D" w:rsid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Foam, wood, and sheet materials</w:t>
      </w:r>
    </w:p>
    <w:p w14:paraId="6353C372" w14:textId="5C13578E" w:rsid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 xml:space="preserve">Sheet metal </w:t>
      </w:r>
      <w:r w:rsidR="003E5504">
        <w:rPr>
          <w:rFonts w:ascii="Times New Roman" w:hAnsi="Times New Roman" w:cs="Times New Roman" w:hint="eastAsia"/>
          <w:szCs w:val="22"/>
        </w:rPr>
        <w:t>fabrication</w:t>
      </w:r>
      <w:r w:rsidRPr="00B7059D">
        <w:rPr>
          <w:rFonts w:ascii="Times New Roman" w:hAnsi="Times New Roman" w:cs="Times New Roman" w:hint="eastAsia"/>
          <w:szCs w:val="22"/>
        </w:rPr>
        <w:t>; CNC milling</w:t>
      </w:r>
      <w:r w:rsidR="003E5504">
        <w:rPr>
          <w:rFonts w:ascii="Times New Roman" w:hAnsi="Times New Roman" w:cs="Times New Roman" w:hint="eastAsia"/>
          <w:szCs w:val="22"/>
        </w:rPr>
        <w:t>; injection molding</w:t>
      </w:r>
    </w:p>
    <w:p w14:paraId="45924E19" w14:textId="4DE4F339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SLA and FDM 3D printing</w:t>
      </w:r>
    </w:p>
    <w:p w14:paraId="31A2C70C" w14:textId="77777777" w:rsidR="00B7059D" w:rsidRDefault="00B7059D" w:rsidP="00B7059D">
      <w:pPr>
        <w:snapToGrid w:val="0"/>
        <w:spacing w:beforeLines="20" w:before="62"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B7059D">
        <w:rPr>
          <w:rFonts w:ascii="Times New Roman" w:hAnsi="Times New Roman" w:cs="Times New Roman" w:hint="eastAsia"/>
          <w:b/>
          <w:bCs/>
          <w:szCs w:val="22"/>
        </w:rPr>
        <w:t xml:space="preserve">Software: </w:t>
      </w:r>
    </w:p>
    <w:p w14:paraId="3AE0C1E8" w14:textId="42071D40" w:rsid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 xml:space="preserve">SolidWorks; Fusion 360; Gravity Sketch; SketchUp; </w:t>
      </w:r>
      <w:proofErr w:type="spellStart"/>
      <w:r w:rsidRPr="00B7059D">
        <w:rPr>
          <w:rFonts w:ascii="Times New Roman" w:hAnsi="Times New Roman" w:cs="Times New Roman" w:hint="eastAsia"/>
          <w:szCs w:val="22"/>
        </w:rPr>
        <w:t>KeyShot</w:t>
      </w:r>
      <w:proofErr w:type="spellEnd"/>
    </w:p>
    <w:p w14:paraId="3CF1BD42" w14:textId="4CBAF1F2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Adobe Creative Suite (Illustrator, Photoshop, InDesign)</w:t>
      </w:r>
    </w:p>
    <w:p w14:paraId="1D247E08" w14:textId="77777777" w:rsidR="00B7059D" w:rsidRDefault="00B7059D" w:rsidP="00B7059D">
      <w:pPr>
        <w:snapToGrid w:val="0"/>
        <w:spacing w:beforeLines="20" w:before="62"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B7059D">
        <w:rPr>
          <w:rFonts w:ascii="Times New Roman" w:hAnsi="Times New Roman" w:cs="Times New Roman" w:hint="eastAsia"/>
          <w:b/>
          <w:bCs/>
          <w:szCs w:val="22"/>
        </w:rPr>
        <w:t xml:space="preserve">Languages: </w:t>
      </w:r>
    </w:p>
    <w:p w14:paraId="54D09393" w14:textId="47F78714" w:rsid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English (Native)</w:t>
      </w:r>
    </w:p>
    <w:p w14:paraId="309C0BEA" w14:textId="1C03B201" w:rsidR="00B7059D" w:rsidRPr="00B7059D" w:rsidRDefault="00B7059D" w:rsidP="00B7059D">
      <w:pPr>
        <w:pStyle w:val="ListParagraph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Cs w:val="22"/>
        </w:rPr>
      </w:pPr>
      <w:r w:rsidRPr="00B7059D">
        <w:rPr>
          <w:rFonts w:ascii="Times New Roman" w:hAnsi="Times New Roman" w:cs="Times New Roman" w:hint="eastAsia"/>
          <w:szCs w:val="22"/>
        </w:rPr>
        <w:t>Mandarin (Native)</w:t>
      </w:r>
    </w:p>
    <w:sectPr w:rsidR="00B7059D" w:rsidRPr="00B7059D" w:rsidSect="00B7059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07E"/>
    <w:multiLevelType w:val="multilevel"/>
    <w:tmpl w:val="1FE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01496"/>
    <w:multiLevelType w:val="multilevel"/>
    <w:tmpl w:val="D79E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E7021"/>
    <w:multiLevelType w:val="multilevel"/>
    <w:tmpl w:val="F1D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93973"/>
    <w:multiLevelType w:val="multilevel"/>
    <w:tmpl w:val="6FB0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04C47"/>
    <w:multiLevelType w:val="multilevel"/>
    <w:tmpl w:val="0622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10F46"/>
    <w:multiLevelType w:val="hybridMultilevel"/>
    <w:tmpl w:val="94062572"/>
    <w:lvl w:ilvl="0" w:tplc="EF867C0C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564011B8"/>
    <w:multiLevelType w:val="multilevel"/>
    <w:tmpl w:val="093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D0AB1"/>
    <w:multiLevelType w:val="multilevel"/>
    <w:tmpl w:val="D6C6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14F6E"/>
    <w:multiLevelType w:val="multilevel"/>
    <w:tmpl w:val="F6C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56A64"/>
    <w:multiLevelType w:val="multilevel"/>
    <w:tmpl w:val="A6F6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364434">
    <w:abstractNumId w:val="4"/>
  </w:num>
  <w:num w:numId="2" w16cid:durableId="1976713719">
    <w:abstractNumId w:val="3"/>
  </w:num>
  <w:num w:numId="3" w16cid:durableId="1590850877">
    <w:abstractNumId w:val="8"/>
  </w:num>
  <w:num w:numId="4" w16cid:durableId="1038235333">
    <w:abstractNumId w:val="9"/>
  </w:num>
  <w:num w:numId="5" w16cid:durableId="1460345610">
    <w:abstractNumId w:val="6"/>
  </w:num>
  <w:num w:numId="6" w16cid:durableId="833961223">
    <w:abstractNumId w:val="2"/>
  </w:num>
  <w:num w:numId="7" w16cid:durableId="1416635323">
    <w:abstractNumId w:val="0"/>
  </w:num>
  <w:num w:numId="8" w16cid:durableId="869032925">
    <w:abstractNumId w:val="1"/>
  </w:num>
  <w:num w:numId="9" w16cid:durableId="711156973">
    <w:abstractNumId w:val="7"/>
  </w:num>
  <w:num w:numId="10" w16cid:durableId="1175072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HQgMjA0tLcwsDcyUdpeDU4uLM/DyQAsNaAFukl3QsAAAA"/>
  </w:docVars>
  <w:rsids>
    <w:rsidRoot w:val="00B7059D"/>
    <w:rsid w:val="001D44D4"/>
    <w:rsid w:val="0031669B"/>
    <w:rsid w:val="003E5504"/>
    <w:rsid w:val="00B7059D"/>
    <w:rsid w:val="00D21238"/>
    <w:rsid w:val="00F5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33CE"/>
  <w15:chartTrackingRefBased/>
  <w15:docId w15:val="{71B606C0-9879-4A3F-B564-1CBCF668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0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0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70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59D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59D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59D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59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59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59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70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5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59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59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B7059D"/>
    <w:rPr>
      <w:b/>
      <w:bCs/>
    </w:rPr>
  </w:style>
  <w:style w:type="character" w:styleId="Hyperlink">
    <w:name w:val="Hyperlink"/>
    <w:basedOn w:val="DefaultParagraphFont"/>
    <w:uiPriority w:val="99"/>
    <w:unhideWhenUsed/>
    <w:rsid w:val="00B705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celynhudesign.com/" TargetMode="External"/><Relationship Id="rId5" Type="http://schemas.openxmlformats.org/officeDocument/2006/relationships/hyperlink" Target="mailto:jocelynhudesig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2633</Characters>
  <Application>Microsoft Office Word</Application>
  <DocSecurity>0</DocSecurity>
  <Lines>58</Lines>
  <Paragraphs>50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Wang</dc:creator>
  <cp:keywords/>
  <dc:description/>
  <cp:lastModifiedBy>Jocelyn Hu</cp:lastModifiedBy>
  <cp:revision>3</cp:revision>
  <dcterms:created xsi:type="dcterms:W3CDTF">2026-02-05T17:50:00Z</dcterms:created>
  <dcterms:modified xsi:type="dcterms:W3CDTF">2026-02-27T05:49:00Z</dcterms:modified>
</cp:coreProperties>
</file>